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10" w:rsidRDefault="00F97010" w:rsidP="00F97010">
      <w:pPr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附件：</w:t>
      </w:r>
    </w:p>
    <w:p w:rsidR="00F97010" w:rsidRDefault="00F97010" w:rsidP="00F97010">
      <w:pPr>
        <w:widowControl/>
        <w:spacing w:line="560" w:lineRule="atLeast"/>
        <w:jc w:val="center"/>
        <w:rPr>
          <w:rFonts w:ascii="华文中宋" w:eastAsia="华文中宋" w:hAnsi="华文中宋"/>
          <w:b/>
          <w:bCs/>
          <w:kern w:val="44"/>
          <w:sz w:val="36"/>
          <w:szCs w:val="36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中国慈善联合会分支机构</w:t>
      </w:r>
      <w:r>
        <w:rPr>
          <w:rFonts w:ascii="华文中宋" w:eastAsia="华文中宋" w:hAnsi="华文中宋"/>
          <w:b/>
          <w:bCs/>
          <w:kern w:val="44"/>
          <w:sz w:val="36"/>
          <w:szCs w:val="36"/>
        </w:rPr>
        <w:t>管理办法</w:t>
      </w:r>
    </w:p>
    <w:p w:rsidR="00F97010" w:rsidRDefault="00F97010" w:rsidP="00F97010">
      <w:pPr>
        <w:widowControl/>
        <w:spacing w:line="560" w:lineRule="atLeast"/>
        <w:rPr>
          <w:rFonts w:ascii="华文中宋" w:eastAsia="华文中宋" w:hAnsi="华文中宋"/>
          <w:b/>
          <w:sz w:val="36"/>
          <w:szCs w:val="36"/>
        </w:rPr>
      </w:pPr>
    </w:p>
    <w:p w:rsidR="00F97010" w:rsidRDefault="00F97010" w:rsidP="00F97010">
      <w:pPr>
        <w:ind w:firstLine="630"/>
        <w:rPr>
          <w:rFonts w:ascii="宋体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第一条  </w:t>
      </w:r>
      <w:r>
        <w:rPr>
          <w:rFonts w:ascii="仿宋_GB2312" w:eastAsia="仿宋_GB2312" w:hint="eastAsia"/>
          <w:color w:val="000000"/>
          <w:sz w:val="32"/>
          <w:szCs w:val="32"/>
        </w:rPr>
        <w:t>为规范对中国慈善联合会（以下简称“联合会”）</w:t>
      </w:r>
      <w:r>
        <w:rPr>
          <w:rFonts w:hint="eastAsia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所属分支机构的管理，促进分支机构健康发展，依据《社会团体登记管理条例》、《社会团体分支机构、代表机构登记办法》和《中国慈善联合会章程》有关规定，制定本办法。</w:t>
      </w:r>
    </w:p>
    <w:p w:rsidR="00F97010" w:rsidRDefault="00F97010" w:rsidP="00F97010">
      <w:pPr>
        <w:ind w:firstLine="630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第二条  </w:t>
      </w:r>
      <w:r>
        <w:rPr>
          <w:rFonts w:ascii="仿宋_GB2312" w:eastAsia="仿宋_GB2312" w:hint="eastAsia"/>
          <w:sz w:val="32"/>
          <w:szCs w:val="32"/>
        </w:rPr>
        <w:t>联合会所属分支机构，是联合会根据开展活动的需要，依据业务范围的划分或者会员组成的特点，设立的专门从事某项业务活动的机构。分支机构可以称分会、委员会、专业委员会、工作委员会、专项基金管理委员会等。</w:t>
      </w:r>
    </w:p>
    <w:p w:rsidR="00F97010" w:rsidRDefault="00F97010" w:rsidP="00F97010">
      <w:pPr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第三条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分支机构依据行业急需、条件成熟、作用显著工作领域不重复的发展原则，按步骤、分阶段设立。</w:t>
      </w:r>
    </w:p>
    <w:p w:rsidR="00F97010" w:rsidRDefault="00F97010" w:rsidP="00F97010">
      <w:pPr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第四条</w:t>
      </w:r>
      <w:r>
        <w:rPr>
          <w:rFonts w:eastAsia="仿宋_GB2312" w:cs="宋体" w:hint="eastAsia"/>
          <w:kern w:val="0"/>
          <w:sz w:val="30"/>
          <w:szCs w:val="20"/>
        </w:rPr>
        <w:t xml:space="preserve">  </w:t>
      </w:r>
      <w:r>
        <w:rPr>
          <w:rFonts w:ascii="仿宋_GB2312" w:eastAsia="仿宋_GB2312" w:hint="eastAsia"/>
          <w:color w:val="000000"/>
          <w:sz w:val="32"/>
          <w:szCs w:val="32"/>
        </w:rPr>
        <w:t>分支机构不具有法人资格，不得再</w:t>
      </w:r>
      <w:r>
        <w:rPr>
          <w:rFonts w:eastAsia="仿宋_GB2312" w:hint="eastAsia"/>
          <w:color w:val="000000"/>
          <w:sz w:val="32"/>
          <w:szCs w:val="32"/>
        </w:rPr>
        <w:t>下</w:t>
      </w:r>
      <w:r>
        <w:rPr>
          <w:rFonts w:ascii="仿宋_GB2312" w:eastAsia="仿宋_GB2312" w:hint="eastAsia"/>
          <w:color w:val="000000"/>
          <w:sz w:val="32"/>
          <w:szCs w:val="32"/>
        </w:rPr>
        <w:t>设分支机构、代表机构</w:t>
      </w:r>
      <w:r>
        <w:rPr>
          <w:rFonts w:ascii="仿宋_GB2312" w:eastAsia="仿宋_GB2312" w:hint="eastAsia"/>
          <w:sz w:val="32"/>
          <w:szCs w:val="32"/>
        </w:rPr>
        <w:t>，开展活动应当使用冠以中国慈善联合会的规范全称，其英文译名应当与中文名称一致。</w:t>
      </w:r>
    </w:p>
    <w:p w:rsidR="00F97010" w:rsidRDefault="00F97010" w:rsidP="00F97010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第五条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分支机构应遵守</w:t>
      </w:r>
      <w:r>
        <w:rPr>
          <w:rFonts w:ascii="仿宋_GB2312" w:eastAsia="仿宋_GB2312" w:hint="eastAsia"/>
          <w:color w:val="000000"/>
          <w:sz w:val="32"/>
          <w:szCs w:val="32"/>
        </w:rPr>
        <w:t>联合会《章程》</w:t>
      </w:r>
      <w:r>
        <w:rPr>
          <w:rFonts w:ascii="仿宋_GB2312" w:eastAsia="仿宋_GB2312"/>
          <w:bCs/>
          <w:color w:val="000000"/>
          <w:sz w:val="32"/>
          <w:szCs w:val="32"/>
        </w:rPr>
        <w:t>宗旨，</w:t>
      </w:r>
      <w:r>
        <w:rPr>
          <w:rFonts w:ascii="仿宋_GB2312" w:eastAsia="仿宋_GB2312" w:hint="eastAsia"/>
          <w:color w:val="000000"/>
          <w:sz w:val="32"/>
          <w:szCs w:val="32"/>
        </w:rPr>
        <w:t>不得开展与联合会《章程》业务范围无关的活动。</w:t>
      </w:r>
    </w:p>
    <w:p w:rsidR="00F97010" w:rsidRDefault="00F97010" w:rsidP="00F97010">
      <w:pPr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第六条  </w:t>
      </w:r>
      <w:r>
        <w:rPr>
          <w:rFonts w:ascii="仿宋_GB2312" w:eastAsia="仿宋_GB2312" w:hint="eastAsia"/>
          <w:color w:val="000000"/>
          <w:sz w:val="32"/>
          <w:szCs w:val="32"/>
        </w:rPr>
        <w:t>分支机构应依据联合会《章程》和本《办法》，</w:t>
      </w:r>
      <w:r>
        <w:rPr>
          <w:rFonts w:ascii="仿宋_GB2312" w:eastAsia="仿宋_GB2312" w:hint="eastAsia"/>
          <w:sz w:val="32"/>
          <w:szCs w:val="32"/>
        </w:rPr>
        <w:t>根据自身工作特点和实际需要</w:t>
      </w:r>
      <w:r>
        <w:rPr>
          <w:rFonts w:ascii="仿宋_GB2312" w:eastAsia="仿宋_GB2312" w:hint="eastAsia"/>
          <w:color w:val="000000"/>
          <w:sz w:val="32"/>
          <w:szCs w:val="32"/>
        </w:rPr>
        <w:t>制定相应的工作规则。</w:t>
      </w:r>
    </w:p>
    <w:p w:rsidR="00F97010" w:rsidRDefault="00F97010" w:rsidP="00F97010">
      <w:pPr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第七条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分支机构不单独设立银行账号，其财务由联合会财务部门统一管理，实行专账管理，专款专用。</w:t>
      </w:r>
    </w:p>
    <w:p w:rsidR="00F97010" w:rsidRDefault="00F97010" w:rsidP="00F97010">
      <w:pPr>
        <w:widowControl/>
        <w:ind w:firstLine="63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lastRenderedPageBreak/>
        <w:t>第</w:t>
      </w:r>
      <w:r>
        <w:rPr>
          <w:rFonts w:ascii="仿宋_GB2312" w:eastAsia="仿宋_GB2312" w:hint="eastAsia"/>
          <w:b/>
          <w:sz w:val="32"/>
          <w:szCs w:val="32"/>
        </w:rPr>
        <w:t>八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</w:rPr>
        <w:t>分支机构的重大事项需经联合会理事会批准，日常协调、管理、服务工作由联合会秘书处负责。分支机构应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向秘书处报送年度工作计划和工作总结。分支机构举行的重要活动和会议，应报秘书处批准。以联合会名义或分支机构名义印发文件的，应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按照联合会秘书处相关制度进行管理。</w:t>
      </w:r>
      <w:r>
        <w:rPr>
          <w:rFonts w:ascii="仿宋_GB2312" w:eastAsia="仿宋_GB2312" w:hAnsi="宋体" w:cs="宋体" w:hint="eastAsia"/>
          <w:kern w:val="0"/>
          <w:sz w:val="30"/>
          <w:szCs w:val="20"/>
        </w:rPr>
        <w:t xml:space="preserve"> </w:t>
      </w:r>
    </w:p>
    <w:p w:rsidR="00F97010" w:rsidRDefault="00F97010" w:rsidP="00F97010">
      <w:pPr>
        <w:ind w:firstLineChars="200" w:firstLine="643"/>
        <w:rPr>
          <w:rFonts w:ascii="仿宋_GB2312" w:eastAsia="仿宋_GB2312" w:hAnsi="Arial" w:cs="Arial"/>
          <w:kern w:val="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第九条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分支机构应当在联合会授权的范围内发展会员、收取会费，分支机构发展的会员属于联合会的会员，收取的会费属于联合会所有，专款专用。</w:t>
      </w:r>
    </w:p>
    <w:p w:rsidR="00F97010" w:rsidRDefault="00F97010" w:rsidP="00F97010">
      <w:pPr>
        <w:widowControl/>
        <w:ind w:firstLine="600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第十条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分支机构的设立</w:t>
      </w:r>
    </w:p>
    <w:p w:rsidR="00F97010" w:rsidRDefault="00F97010" w:rsidP="00F97010">
      <w:pPr>
        <w:widowControl/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分支机构依申请而设立，其申请人应为发起人，人数不得低于五人，发起人可为自然人或法人，应具备良好的专业背景、行业影响力和社会信誉，无违法违规。</w:t>
      </w:r>
    </w:p>
    <w:p w:rsidR="00F97010" w:rsidRDefault="00F97010" w:rsidP="00F97010">
      <w:pPr>
        <w:widowControl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发起人应向秘书处提交书面的设立申请，书面材料包括分支机构设立的必要性与可行性分析、工作职</w:t>
      </w:r>
      <w:r>
        <w:rPr>
          <w:rFonts w:eastAsia="仿宋_GB2312" w:hint="eastAsia"/>
          <w:color w:val="000000"/>
          <w:sz w:val="32"/>
          <w:szCs w:val="32"/>
        </w:rPr>
        <w:t>能、工作规则草案、拟开展的工作、发起人名单、经费来源说明等。</w:t>
      </w:r>
    </w:p>
    <w:p w:rsidR="00F97010" w:rsidRDefault="00F97010" w:rsidP="00F97010">
      <w:pPr>
        <w:widowControl/>
        <w:ind w:firstLine="60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秘书处对申请人提出的设立申请进行条件审核，并经研究论证后向理事会提交初审意见，由理事会决定分支机构的设立。</w:t>
      </w:r>
      <w:r>
        <w:rPr>
          <w:rFonts w:eastAsia="仿宋_GB2312" w:hint="eastAsia"/>
          <w:color w:val="000000"/>
          <w:sz w:val="32"/>
          <w:szCs w:val="32"/>
        </w:rPr>
        <w:t xml:space="preserve"> 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第十一条  </w:t>
      </w:r>
      <w:r>
        <w:rPr>
          <w:rFonts w:ascii="仿宋_GB2312" w:eastAsia="仿宋_GB2312" w:hint="eastAsia"/>
          <w:bCs/>
          <w:color w:val="000000"/>
          <w:sz w:val="32"/>
          <w:szCs w:val="32"/>
        </w:rPr>
        <w:t>分支机构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内部最高议事机构为全体成员会议。全体成员会议原则上每年召开不少于一次，负责审议分支机构的如下重大事项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： 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（一）制定和修改工作规则； 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lastRenderedPageBreak/>
        <w:t xml:space="preserve">（二）选举或罢免负责人并向理事会报批； 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（三）审议年度工作报告、工作计划和财务报告； 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（四）提出变更和注销建议； 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（五）决定其他重要事项。 </w:t>
      </w:r>
    </w:p>
    <w:p w:rsidR="00F97010" w:rsidRDefault="00F97010" w:rsidP="00F97010">
      <w:pPr>
        <w:widowControl/>
        <w:ind w:firstLineChars="196" w:firstLine="627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全体成员会议须有三分之二以上成员出席方能召开，其决议事项须经到会成员半数以上表决通过方能生效。 </w:t>
      </w:r>
    </w:p>
    <w:p w:rsidR="00F97010" w:rsidRDefault="00F97010" w:rsidP="00F97010">
      <w:pPr>
        <w:widowControl/>
        <w:ind w:firstLineChars="196" w:firstLine="63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bCs/>
          <w:color w:val="000000"/>
          <w:sz w:val="32"/>
          <w:szCs w:val="32"/>
        </w:rPr>
        <w:t xml:space="preserve">第十二条  </w:t>
      </w:r>
      <w:r>
        <w:rPr>
          <w:rFonts w:ascii="仿宋_GB2312" w:eastAsia="仿宋_GB2312" w:hint="eastAsia"/>
          <w:color w:val="000000"/>
          <w:sz w:val="32"/>
          <w:szCs w:val="32"/>
        </w:rPr>
        <w:t>分支机构主要负责人由联合会秘书处提名，由全体成员会议选举产生，报经联合会理事会批准生效。各分支机构主要负责人可在成员之间实行定期轮值。分支机构的其他负责人，应由主要负责人提名，经全体成员会议选举产生，并报秘书处批准生效。</w:t>
      </w:r>
    </w:p>
    <w:p w:rsidR="00F97010" w:rsidRDefault="00F97010" w:rsidP="00F97010">
      <w:pPr>
        <w:widowControl/>
        <w:ind w:firstLineChars="196"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第十三条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  分支机构负责人</w:t>
      </w:r>
      <w:r>
        <w:rPr>
          <w:rFonts w:ascii="仿宋_GB2312" w:eastAsia="仿宋_GB2312" w:hint="eastAsia"/>
          <w:sz w:val="32"/>
          <w:szCs w:val="32"/>
        </w:rPr>
        <w:t>有下列情形之一的，经理事会批准，应予以免职：</w:t>
      </w:r>
    </w:p>
    <w:p w:rsidR="00F97010" w:rsidRDefault="00F97010" w:rsidP="00F97010">
      <w:pPr>
        <w:widowControl/>
        <w:ind w:firstLineChars="196" w:firstLine="627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（一）因违法违纪受到责任追究或造成严重后果的；</w:t>
      </w:r>
    </w:p>
    <w:p w:rsidR="00F97010" w:rsidRDefault="00F97010" w:rsidP="00F97010">
      <w:pPr>
        <w:widowControl/>
        <w:ind w:firstLineChars="196" w:firstLine="627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（二）不能履行负责人职责的；</w:t>
      </w:r>
    </w:p>
    <w:p w:rsidR="00F97010" w:rsidRDefault="00F97010" w:rsidP="00F97010">
      <w:pPr>
        <w:widowControl/>
        <w:ind w:firstLineChars="196" w:firstLine="627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（三）三分之二以上成员提议罢免的；</w:t>
      </w:r>
    </w:p>
    <w:p w:rsidR="00F97010" w:rsidRDefault="00F97010" w:rsidP="00F97010">
      <w:pPr>
        <w:widowControl/>
        <w:ind w:firstLineChars="195" w:firstLine="624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（四）理事会决定免职的；</w:t>
      </w:r>
    </w:p>
    <w:p w:rsidR="00F97010" w:rsidRDefault="00F97010" w:rsidP="00F97010">
      <w:pPr>
        <w:widowControl/>
        <w:ind w:firstLineChars="195" w:firstLine="626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第十四条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分支机构的变更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分支机构可以变更下列事项：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（一）名称；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（二）负责人。</w:t>
      </w:r>
    </w:p>
    <w:p w:rsidR="00F97010" w:rsidRDefault="00F97010" w:rsidP="00F97010">
      <w:pPr>
        <w:widowControl/>
        <w:ind w:firstLine="63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分支机构的变更应当经</w:t>
      </w:r>
      <w:r>
        <w:rPr>
          <w:rFonts w:eastAsia="仿宋_GB2312" w:hint="eastAsia"/>
          <w:sz w:val="32"/>
          <w:szCs w:val="32"/>
        </w:rPr>
        <w:t>全体成员讨论通过，并向秘书处提供相应材料</w:t>
      </w:r>
      <w:r>
        <w:rPr>
          <w:rFonts w:ascii="仿宋_GB2312" w:eastAsia="仿宋_GB2312" w:hint="eastAsia"/>
          <w:sz w:val="32"/>
          <w:szCs w:val="32"/>
        </w:rPr>
        <w:t>包括：（1）分支机构负责人签署的变更申请书；（2）分支机构全体成员会议关于变更事项的决议；（3）</w:t>
      </w:r>
      <w:r>
        <w:rPr>
          <w:rFonts w:eastAsia="仿宋_GB2312" w:hint="eastAsia"/>
          <w:sz w:val="32"/>
          <w:szCs w:val="32"/>
        </w:rPr>
        <w:t>负责人变更需要提供本人的基本情况及身份证明。</w:t>
      </w:r>
    </w:p>
    <w:p w:rsidR="00F97010" w:rsidRDefault="00F97010" w:rsidP="00F97010">
      <w:pPr>
        <w:widowControl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秘书处对以上材料进行条件审核和研究论证后，向理事会提出初审意见，经联合会</w:t>
      </w:r>
      <w:r>
        <w:rPr>
          <w:rFonts w:ascii="仿宋_GB2312" w:eastAsia="仿宋_GB2312" w:hint="eastAsia"/>
          <w:sz w:val="32"/>
          <w:szCs w:val="32"/>
        </w:rPr>
        <w:t>理事会批准生效。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第十五条</w:t>
      </w:r>
      <w:r>
        <w:rPr>
          <w:rFonts w:ascii="仿宋_GB2312" w:eastAsia="仿宋_GB2312" w:hint="eastAsia"/>
          <w:sz w:val="32"/>
          <w:szCs w:val="32"/>
        </w:rPr>
        <w:t xml:space="preserve"> 分支机构的注销</w:t>
      </w:r>
    </w:p>
    <w:p w:rsidR="00F97010" w:rsidRDefault="00F97010" w:rsidP="00F97010">
      <w:pPr>
        <w:widowControl/>
        <w:ind w:firstLine="63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分支机构有下列情形之一的，应当注销：</w:t>
      </w:r>
    </w:p>
    <w:p w:rsidR="00F97010" w:rsidRDefault="00F97010" w:rsidP="00F97010">
      <w:pPr>
        <w:widowControl/>
        <w:ind w:firstLine="630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（一）有违反国家法律法规和联合会《章程》行为的；</w:t>
      </w:r>
    </w:p>
    <w:p w:rsidR="00F97010" w:rsidRDefault="00F97010" w:rsidP="00F97010">
      <w:pPr>
        <w:widowControl/>
        <w:ind w:firstLine="630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（二）已经完成或无法继续完成其设立宗旨和使命的；</w:t>
      </w:r>
    </w:p>
    <w:p w:rsidR="00F97010" w:rsidRDefault="00F97010" w:rsidP="00F97010">
      <w:pPr>
        <w:widowControl/>
        <w:ind w:firstLine="630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（三）经三分之二以上成员讨论决定注销的；</w:t>
      </w:r>
    </w:p>
    <w:p w:rsidR="00F97010" w:rsidRDefault="00F97010" w:rsidP="00F97010">
      <w:pPr>
        <w:widowControl/>
        <w:ind w:firstLine="630"/>
        <w:rPr>
          <w:rFonts w:ascii="仿宋_GB2312" w:eastAsia="仿宋_GB2312" w:hAnsi="华文中宋" w:cs="宋体"/>
          <w:bCs/>
          <w:kern w:val="0"/>
          <w:sz w:val="32"/>
          <w:szCs w:val="32"/>
        </w:rPr>
      </w:pPr>
      <w:r>
        <w:rPr>
          <w:rFonts w:ascii="仿宋_GB2312" w:eastAsia="仿宋_GB2312" w:hAnsi="华文中宋" w:cs="宋体" w:hint="eastAsia"/>
          <w:bCs/>
          <w:kern w:val="0"/>
          <w:sz w:val="32"/>
          <w:szCs w:val="32"/>
        </w:rPr>
        <w:t>（四）理事会决定注销的。</w:t>
      </w:r>
    </w:p>
    <w:p w:rsidR="00F97010" w:rsidRDefault="00F97010" w:rsidP="00F97010">
      <w:pPr>
        <w:widowControl/>
        <w:ind w:firstLine="630"/>
        <w:rPr>
          <w:rFonts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分支机构的注销应当经</w:t>
      </w:r>
      <w:r>
        <w:rPr>
          <w:rFonts w:eastAsia="仿宋_GB2312" w:hint="eastAsia"/>
          <w:sz w:val="32"/>
          <w:szCs w:val="32"/>
        </w:rPr>
        <w:t>三分之二以上成员通过，并向秘书处提供相应材料</w:t>
      </w:r>
      <w:r>
        <w:rPr>
          <w:rFonts w:ascii="仿宋_GB2312" w:eastAsia="仿宋_GB2312" w:hint="eastAsia"/>
          <w:sz w:val="32"/>
          <w:szCs w:val="32"/>
        </w:rPr>
        <w:t xml:space="preserve">包括：（1）分支机构负责人签署的注销申请书；（2）分支机构三分之二以上成员关于注销事项的决议。 </w:t>
      </w:r>
    </w:p>
    <w:p w:rsidR="00F97010" w:rsidRDefault="00F97010" w:rsidP="00F97010">
      <w:pPr>
        <w:widowControl/>
        <w:ind w:firstLine="63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秘书处对以上材料进行条件审核和研究论证后，向理事会提出初审意见，经</w:t>
      </w:r>
      <w:r>
        <w:rPr>
          <w:rFonts w:ascii="仿宋_GB2312" w:eastAsia="仿宋_GB2312" w:hint="eastAsia"/>
          <w:sz w:val="32"/>
          <w:szCs w:val="32"/>
        </w:rPr>
        <w:t>理事会批准生效。</w:t>
      </w:r>
    </w:p>
    <w:p w:rsidR="00F97010" w:rsidRDefault="00F97010" w:rsidP="00F97010">
      <w:pPr>
        <w:widowControl/>
        <w:ind w:firstLineChars="181" w:firstLine="581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第十六条</w:t>
      </w:r>
      <w:r>
        <w:rPr>
          <w:rFonts w:eastAsia="仿宋_GB2312" w:hint="eastAsia"/>
          <w:b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分支机构设立、变更和注销的有关情况以及相关决议，应由秘书处报送业务主管和登记管理机关备案，并及时向社会公示，自觉接受社会监督。</w:t>
      </w:r>
    </w:p>
    <w:p w:rsidR="00F97010" w:rsidRDefault="00F97010" w:rsidP="00F97010">
      <w:pPr>
        <w:widowControl/>
        <w:ind w:firstLine="63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第十七条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本办法经联合会理事会审议通过后生效。 </w:t>
      </w:r>
    </w:p>
    <w:p w:rsidR="00F97010" w:rsidRDefault="00F97010" w:rsidP="00F97010">
      <w:pPr>
        <w:ind w:firstLineChars="200" w:firstLine="643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 xml:space="preserve">第十八条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本办法由联合会理事会负责解释。</w:t>
      </w:r>
    </w:p>
    <w:sectPr w:rsidR="00F97010" w:rsidSect="001929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7010"/>
    <w:rsid w:val="001F3BA1"/>
    <w:rsid w:val="00883AC9"/>
    <w:rsid w:val="00AA082A"/>
    <w:rsid w:val="00F9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01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B37E7-626A-4D02-806C-D044F16E9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280</Words>
  <Characters>1597</Characters>
  <Application>Microsoft Office Word</Application>
  <DocSecurity>0</DocSecurity>
  <Lines>13</Lines>
  <Paragraphs>3</Paragraphs>
  <ScaleCrop>false</ScaleCrop>
  <Company>Lenovo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ｃ</dc:creator>
  <cp:lastModifiedBy>ｃ</cp:lastModifiedBy>
  <cp:revision>1</cp:revision>
  <dcterms:created xsi:type="dcterms:W3CDTF">2015-11-19T01:44:00Z</dcterms:created>
  <dcterms:modified xsi:type="dcterms:W3CDTF">2015-11-19T01:44:00Z</dcterms:modified>
</cp:coreProperties>
</file>